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757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3757F" w:rsidP="0043757F">
      <w:pPr>
        <w:divId w:val="833956901"/>
        <w:rPr>
          <w:rFonts w:ascii="Verdana" w:hAnsi="Verdana"/>
          <w:sz w:val="18"/>
          <w:szCs w:val="18"/>
        </w:rPr>
      </w:pPr>
      <w:r>
        <w:rPr>
          <w:rFonts w:ascii="Verdana" w:eastAsia="Times New Roman" w:hAnsi="Verdana"/>
          <w:b/>
          <w:bCs/>
          <w:sz w:val="18"/>
          <w:szCs w:val="18"/>
        </w:rPr>
        <w:t>Vervolgcursus EMDR bij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Eye </w:t>
      </w:r>
      <w:proofErr w:type="spellStart"/>
      <w:r>
        <w:rPr>
          <w:rFonts w:ascii="Verdana" w:eastAsia="Times New Roman" w:hAnsi="Verdana"/>
          <w:b/>
          <w:bCs/>
          <w:i/>
          <w:iCs/>
          <w:sz w:val="18"/>
          <w:szCs w:val="18"/>
        </w:rPr>
        <w:t>Movement</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Desensitization</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Reprocessing</w:t>
      </w:r>
      <w:proofErr w:type="spellEnd"/>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Tijdens de basisopleiding</w:t>
      </w:r>
      <w:r>
        <w:rPr>
          <w:rFonts w:ascii="Verdana" w:hAnsi="Verdana"/>
          <w:sz w:val="18"/>
          <w:szCs w:val="18"/>
        </w:rPr>
        <w:t xml:space="preserve"> </w:t>
      </w:r>
      <w:r>
        <w:rPr>
          <w:rFonts w:ascii="Verdana" w:hAnsi="Verdana"/>
          <w:sz w:val="18"/>
          <w:szCs w:val="18"/>
        </w:rPr>
        <w:t>EMDR heb je kennis gemaakt met het</w:t>
      </w:r>
      <w:r>
        <w:rPr>
          <w:rFonts w:ascii="Verdana" w:hAnsi="Verdana"/>
          <w:sz w:val="18"/>
          <w:szCs w:val="18"/>
        </w:rPr>
        <w:t xml:space="preserve"> </w:t>
      </w:r>
      <w:r>
        <w:rPr>
          <w:rFonts w:ascii="Verdana" w:hAnsi="Verdana"/>
          <w:sz w:val="18"/>
          <w:szCs w:val="18"/>
        </w:rPr>
        <w:t>E</w:t>
      </w:r>
      <w:r>
        <w:rPr>
          <w:rFonts w:ascii="Verdana" w:hAnsi="Verdana"/>
          <w:sz w:val="18"/>
          <w:szCs w:val="18"/>
        </w:rPr>
        <w:t>MDR</w:t>
      </w:r>
      <w:r>
        <w:rPr>
          <w:rFonts w:ascii="Verdana" w:hAnsi="Verdana"/>
          <w:sz w:val="18"/>
          <w:szCs w:val="18"/>
        </w:rPr>
        <w:t xml:space="preserve"> </w:t>
      </w:r>
      <w:r>
        <w:rPr>
          <w:rFonts w:ascii="Verdana" w:hAnsi="Verdana"/>
          <w:sz w:val="18"/>
          <w:szCs w:val="18"/>
        </w:rPr>
        <w:t>basisprotocol en dit leren toepassen bij relatief ongecompliceerde</w:t>
      </w:r>
      <w:r>
        <w:rPr>
          <w:rFonts w:ascii="Verdana" w:hAnsi="Verdana"/>
          <w:sz w:val="18"/>
          <w:szCs w:val="18"/>
        </w:rPr>
        <w:t xml:space="preserve"> </w:t>
      </w:r>
      <w:r>
        <w:rPr>
          <w:rFonts w:ascii="Verdana" w:hAnsi="Verdana"/>
          <w:sz w:val="18"/>
          <w:szCs w:val="18"/>
        </w:rPr>
        <w:t>PTSS. In deze vervolgopleiding ligt de nadruk op complexe situaties, moeizaam lopende behandelingen en bredere toepassingsmogelijkheden, waaronder complexe</w:t>
      </w:r>
      <w:r>
        <w:rPr>
          <w:rFonts w:ascii="Verdana" w:hAnsi="Verdana"/>
          <w:sz w:val="18"/>
          <w:szCs w:val="18"/>
        </w:rPr>
        <w:t xml:space="preserve"> </w:t>
      </w:r>
      <w:r>
        <w:rPr>
          <w:rFonts w:ascii="Verdana" w:hAnsi="Verdana"/>
          <w:sz w:val="18"/>
          <w:szCs w:val="18"/>
        </w:rPr>
        <w:t>PTSS. Het</w:t>
      </w:r>
      <w:r>
        <w:rPr>
          <w:rFonts w:ascii="Verdana" w:hAnsi="Verdana"/>
          <w:sz w:val="18"/>
          <w:szCs w:val="18"/>
        </w:rPr>
        <w:t xml:space="preserve"> </w:t>
      </w:r>
      <w:r>
        <w:rPr>
          <w:rFonts w:ascii="Verdana" w:hAnsi="Verdana"/>
          <w:sz w:val="18"/>
          <w:szCs w:val="18"/>
        </w:rPr>
        <w:t>EMDR-model kent twe</w:t>
      </w:r>
      <w:r>
        <w:rPr>
          <w:rFonts w:ascii="Verdana" w:hAnsi="Verdana"/>
          <w:sz w:val="18"/>
          <w:szCs w:val="18"/>
        </w:rPr>
        <w:t>e manieren van conceptualiseren: het zogeheten ‘Linksom-model’ voor specifieke klachten met een min of meer duidelijke ontstaansgeschiedenis, zoals angst en stemmingsklachten, en het ‘Rechtsom-model’ wanneer de klachten het beste begrepen kunnen worden als</w:t>
      </w:r>
      <w:r>
        <w:rPr>
          <w:rFonts w:ascii="Verdana" w:hAnsi="Verdana"/>
          <w:sz w:val="18"/>
          <w:szCs w:val="18"/>
        </w:rPr>
        <w:t xml:space="preserve"> gevolg van disfunctionele opvattingen. Tijdens de opleiding maak je je deze methodes eigen, zodat je ze kunt inpassen in je eigen behandelplan. Daarnaast bevat het programma het gebruik van </w:t>
      </w:r>
      <w:r>
        <w:rPr>
          <w:rFonts w:ascii="Verdana" w:hAnsi="Verdana"/>
          <w:sz w:val="18"/>
          <w:szCs w:val="18"/>
        </w:rPr>
        <w:t>'</w:t>
      </w:r>
      <w:proofErr w:type="spellStart"/>
      <w:r>
        <w:rPr>
          <w:rFonts w:ascii="Verdana" w:hAnsi="Verdana"/>
          <w:sz w:val="18"/>
          <w:szCs w:val="18"/>
        </w:rPr>
        <w:t>cognitive</w:t>
      </w:r>
      <w:proofErr w:type="spellEnd"/>
      <w:r>
        <w:rPr>
          <w:rFonts w:ascii="Verdana" w:hAnsi="Verdana"/>
          <w:sz w:val="18"/>
          <w:szCs w:val="18"/>
        </w:rPr>
        <w:t xml:space="preserve"> </w:t>
      </w:r>
      <w:proofErr w:type="spellStart"/>
      <w:r>
        <w:rPr>
          <w:rFonts w:ascii="Verdana" w:hAnsi="Verdana"/>
          <w:sz w:val="18"/>
          <w:szCs w:val="18"/>
        </w:rPr>
        <w:t>interweaves</w:t>
      </w:r>
      <w:proofErr w:type="spellEnd"/>
      <w:r>
        <w:rPr>
          <w:rFonts w:ascii="Verdana" w:hAnsi="Verdana"/>
          <w:sz w:val="18"/>
          <w:szCs w:val="18"/>
        </w:rPr>
        <w:t>' tijdens een</w:t>
      </w:r>
      <w:r>
        <w:rPr>
          <w:rFonts w:ascii="Verdana" w:hAnsi="Verdana"/>
          <w:sz w:val="18"/>
          <w:szCs w:val="18"/>
        </w:rPr>
        <w:t xml:space="preserve"> </w:t>
      </w:r>
      <w:r>
        <w:rPr>
          <w:rFonts w:ascii="Verdana" w:hAnsi="Verdana"/>
          <w:sz w:val="18"/>
          <w:szCs w:val="18"/>
        </w:rPr>
        <w:t>EMDR behandeling en stabilisa</w:t>
      </w:r>
      <w:r>
        <w:rPr>
          <w:rFonts w:ascii="Verdana" w:hAnsi="Verdana"/>
          <w:sz w:val="18"/>
          <w:szCs w:val="18"/>
        </w:rPr>
        <w:t>tie met behulp van Resource</w:t>
      </w:r>
      <w:r>
        <w:rPr>
          <w:rFonts w:ascii="Verdana" w:hAnsi="Verdana"/>
          <w:sz w:val="18"/>
          <w:szCs w:val="18"/>
        </w:rPr>
        <w:t xml:space="preserve"> </w:t>
      </w:r>
      <w:r>
        <w:rPr>
          <w:rFonts w:ascii="Verdana" w:hAnsi="Verdana"/>
          <w:sz w:val="18"/>
          <w:szCs w:val="18"/>
        </w:rPr>
        <w:t xml:space="preserve">Development </w:t>
      </w:r>
      <w:proofErr w:type="spellStart"/>
      <w:r>
        <w:rPr>
          <w:rFonts w:ascii="Verdana" w:hAnsi="Verdana"/>
          <w:sz w:val="18"/>
          <w:szCs w:val="18"/>
        </w:rPr>
        <w:t>and</w:t>
      </w:r>
      <w:proofErr w:type="spellEnd"/>
      <w:r>
        <w:rPr>
          <w:rFonts w:ascii="Verdana" w:hAnsi="Verdana"/>
          <w:sz w:val="18"/>
          <w:szCs w:val="18"/>
        </w:rPr>
        <w:t xml:space="preserve"> </w:t>
      </w:r>
      <w:r>
        <w:rPr>
          <w:rFonts w:ascii="Verdana" w:hAnsi="Verdana"/>
          <w:sz w:val="18"/>
          <w:szCs w:val="18"/>
        </w:rPr>
        <w:t>Installation (RDI). Deze vervolgopleiding is een verplicht onderdeel van het opleidingstraject tot</w:t>
      </w:r>
      <w:r>
        <w:rPr>
          <w:rFonts w:ascii="Verdana" w:hAnsi="Verdana"/>
          <w:sz w:val="18"/>
          <w:szCs w:val="18"/>
        </w:rPr>
        <w:t xml:space="preserve"> </w:t>
      </w:r>
      <w:r>
        <w:rPr>
          <w:rFonts w:ascii="Verdana" w:hAnsi="Verdana"/>
          <w:sz w:val="18"/>
          <w:szCs w:val="18"/>
        </w:rPr>
        <w:t>EMDR</w:t>
      </w:r>
      <w:r>
        <w:rPr>
          <w:rFonts w:ascii="Verdana" w:hAnsi="Verdana"/>
          <w:sz w:val="18"/>
          <w:szCs w:val="18"/>
        </w:rPr>
        <w:t xml:space="preserve"> </w:t>
      </w:r>
      <w:r>
        <w:rPr>
          <w:rFonts w:ascii="Verdana" w:hAnsi="Verdana"/>
          <w:sz w:val="18"/>
          <w:szCs w:val="18"/>
        </w:rPr>
        <w:t>practitioner en erkend door</w:t>
      </w:r>
      <w:r>
        <w:rPr>
          <w:rFonts w:ascii="Verdana" w:hAnsi="Verdana"/>
          <w:sz w:val="18"/>
          <w:szCs w:val="18"/>
        </w:rPr>
        <w:t xml:space="preserve"> </w:t>
      </w:r>
      <w:r>
        <w:rPr>
          <w:rFonts w:ascii="Verdana" w:hAnsi="Verdana"/>
          <w:sz w:val="18"/>
          <w:szCs w:val="18"/>
        </w:rPr>
        <w:t>EMDR</w:t>
      </w:r>
      <w:r>
        <w:rPr>
          <w:rFonts w:ascii="Verdana" w:hAnsi="Verdana"/>
          <w:sz w:val="18"/>
          <w:szCs w:val="18"/>
        </w:rPr>
        <w:t xml:space="preserve"> </w:t>
      </w:r>
      <w:r>
        <w:rPr>
          <w:rFonts w:ascii="Verdana" w:hAnsi="Verdana"/>
          <w:sz w:val="18"/>
          <w:szCs w:val="18"/>
        </w:rPr>
        <w:t>Europe</w:t>
      </w:r>
      <w:r>
        <w:rPr>
          <w:rFonts w:ascii="Verdana" w:hAnsi="Verdana"/>
          <w:sz w:val="18"/>
          <w:szCs w:val="18"/>
        </w:rPr>
        <w:t>.</w:t>
      </w:r>
    </w:p>
    <w:p w:rsidR="00000000" w:rsidRDefault="0043757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4375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krijgt inzicht in en kennis over psychopathologie in ter</w:t>
      </w:r>
      <w:r>
        <w:rPr>
          <w:rFonts w:ascii="Verdana" w:eastAsia="Times New Roman" w:hAnsi="Verdana"/>
          <w:sz w:val="18"/>
          <w:szCs w:val="18"/>
        </w:rPr>
        <w:t xml:space="preserve">men van beschadigende gebeurtenissen. </w:t>
      </w:r>
    </w:p>
    <w:p w:rsidR="00000000" w:rsidRDefault="004375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Op grond van dit inzicht kom je tot een casusconceptualisatie volgens de zogeheten ‘Linksom-Rechtsom’-werkwijze. </w:t>
      </w:r>
    </w:p>
    <w:p w:rsidR="00000000" w:rsidRDefault="004375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oog voor de brede toepassingsmogelijkheden van EMDR.</w:t>
      </w:r>
    </w:p>
    <w:p w:rsidR="00000000" w:rsidRDefault="0043757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kunt moeizaam lopende behandelingen </w:t>
      </w:r>
      <w:r>
        <w:rPr>
          <w:rFonts w:ascii="Verdana" w:eastAsia="Times New Roman" w:hAnsi="Verdana"/>
          <w:sz w:val="18"/>
          <w:szCs w:val="18"/>
        </w:rPr>
        <w:t>vlottrekken.</w:t>
      </w:r>
    </w:p>
    <w:p w:rsidR="00000000" w:rsidRDefault="0043757F">
      <w:pPr>
        <w:rPr>
          <w:rFonts w:ascii="Verdana" w:eastAsia="Times New Roman" w:hAnsi="Verdana"/>
          <w:sz w:val="18"/>
          <w:szCs w:val="18"/>
        </w:rPr>
      </w:pPr>
      <w:bookmarkStart w:id="0" w:name="_GoBack"/>
      <w:bookmarkEnd w:id="0"/>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Orthopedagoog, Gedragstherapeut en Psychiater</w:t>
      </w:r>
      <w:r>
        <w:rPr>
          <w:rFonts w:ascii="Verdana" w:eastAsia="Times New Roman" w:hAnsi="Verdana"/>
          <w:sz w:val="18"/>
          <w:szCs w:val="18"/>
        </w:rPr>
        <w:br/>
      </w:r>
      <w:r>
        <w:rPr>
          <w:rFonts w:ascii="Verdana" w:eastAsia="Times New Roman" w:hAnsi="Verdana"/>
          <w:sz w:val="18"/>
          <w:szCs w:val="18"/>
        </w:rPr>
        <w:br/>
        <w:t>Je hebt een afgeronde erkende basisopleiding EMDR, inclusief a</w:t>
      </w:r>
      <w:r>
        <w:rPr>
          <w:rFonts w:ascii="Verdana" w:eastAsia="Times New Roman" w:hAnsi="Verdana"/>
          <w:sz w:val="18"/>
          <w:szCs w:val="18"/>
        </w:rPr>
        <w:t xml:space="preserve">fgeronde </w:t>
      </w:r>
      <w:proofErr w:type="spellStart"/>
      <w:r>
        <w:rPr>
          <w:rFonts w:ascii="Verdana" w:eastAsia="Times New Roman" w:hAnsi="Verdana"/>
          <w:sz w:val="18"/>
          <w:szCs w:val="18"/>
        </w:rPr>
        <w:t>competentiegestuurde</w:t>
      </w:r>
      <w:proofErr w:type="spellEnd"/>
      <w:r>
        <w:rPr>
          <w:rFonts w:ascii="Verdana" w:eastAsia="Times New Roman" w:hAnsi="Verdana"/>
          <w:sz w:val="18"/>
          <w:szCs w:val="18"/>
        </w:rPr>
        <w:t xml:space="preserve"> supervisie. Je past EMDR regelmatig toe en kunt goed uit de voeten met het EMDR standaardprotocol. Je dient daarom op de eerste dag een afgetekend supervisieformulier te overhandigen. Zie de website van de </w:t>
      </w:r>
      <w:hyperlink r:id="rId6" w:tgtFrame="_blank" w:history="1">
        <w:r>
          <w:rPr>
            <w:rStyle w:val="Hyperlink"/>
            <w:rFonts w:ascii="Verdana" w:eastAsia="Times New Roman" w:hAnsi="Verdana"/>
            <w:sz w:val="18"/>
            <w:szCs w:val="18"/>
          </w:rPr>
          <w:t>Vereniging EMDR Nederland</w:t>
        </w:r>
      </w:hyperlink>
      <w:r>
        <w:rPr>
          <w:rFonts w:ascii="Verdana" w:eastAsia="Times New Roman" w:hAnsi="Verdana"/>
          <w:sz w:val="18"/>
          <w:szCs w:val="18"/>
        </w:rPr>
        <w:t xml:space="preserve"> voor meer informatie over de voorwaarden voor deelname en de opleiding tot EMDR practitioner en voor een lijst met </w:t>
      </w:r>
      <w:proofErr w:type="spellStart"/>
      <w:r>
        <w:rPr>
          <w:rFonts w:ascii="Verdana" w:eastAsia="Times New Roman" w:hAnsi="Verdana"/>
          <w:sz w:val="18"/>
          <w:szCs w:val="18"/>
        </w:rPr>
        <w:t>supervisoren</w:t>
      </w:r>
      <w:proofErr w:type="spellEnd"/>
      <w:r>
        <w:rPr>
          <w:rFonts w:ascii="Verdana" w:eastAsia="Times New Roman" w:hAnsi="Verdana"/>
          <w:sz w:val="18"/>
          <w:szCs w:val="18"/>
        </w:rPr>
        <w:t>.</w:t>
      </w:r>
      <w:r>
        <w:rPr>
          <w:rFonts w:ascii="Verdana" w:eastAsia="Times New Roman" w:hAnsi="Verdana"/>
          <w:sz w:val="18"/>
          <w:szCs w:val="18"/>
        </w:rPr>
        <w:br/>
      </w:r>
      <w:proofErr w:type="spellStart"/>
      <w:r>
        <w:rPr>
          <w:rFonts w:ascii="Verdana" w:eastAsia="Times New Roman" w:hAnsi="Verdana"/>
          <w:sz w:val="18"/>
          <w:szCs w:val="18"/>
        </w:rPr>
        <w:t>OG’ers</w:t>
      </w:r>
      <w:proofErr w:type="spellEnd"/>
      <w:r>
        <w:rPr>
          <w:rFonts w:ascii="Verdana" w:eastAsia="Times New Roman" w:hAnsi="Verdana"/>
          <w:sz w:val="18"/>
          <w:szCs w:val="18"/>
        </w:rPr>
        <w:t xml:space="preserve"> BIG die werken met volwassenen zijn van harte welkom om deel te nem</w:t>
      </w:r>
      <w:r>
        <w:rPr>
          <w:rFonts w:ascii="Verdana" w:eastAsia="Times New Roman" w:hAnsi="Verdana"/>
          <w:sz w:val="18"/>
          <w:szCs w:val="18"/>
        </w:rPr>
        <w:t>en aan de cursus. De cursus komt niet in aanmerking voor NIP/NVO accreditatie omdat de cursus gericht is op volwassen cliënten.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eerste twee lesdagen vinden opeenvolgend plaats. De opbouw is gelijk aan de basisopleiding: korte theoretische inleid</w:t>
      </w:r>
      <w:r>
        <w:rPr>
          <w:rFonts w:ascii="Verdana" w:eastAsia="Times New Roman" w:hAnsi="Verdana"/>
          <w:sz w:val="18"/>
          <w:szCs w:val="18"/>
        </w:rPr>
        <w:t>ingen, videodemonstraties, instructies van de werkwijze en oefeningen. Op deze dagen worden de werkwijzen ‘Linksom’ en ‘</w:t>
      </w:r>
      <w:proofErr w:type="spellStart"/>
      <w:r>
        <w:rPr>
          <w:rFonts w:ascii="Verdana" w:eastAsia="Times New Roman" w:hAnsi="Verdana"/>
          <w:sz w:val="18"/>
          <w:szCs w:val="18"/>
        </w:rPr>
        <w:t>Rechtom</w:t>
      </w:r>
      <w:proofErr w:type="spellEnd"/>
      <w:r>
        <w:rPr>
          <w:rFonts w:ascii="Verdana" w:eastAsia="Times New Roman" w:hAnsi="Verdana"/>
          <w:sz w:val="18"/>
          <w:szCs w:val="18"/>
        </w:rPr>
        <w:t>’ uit het EMDR praktijkboek behandeld. De ochtend van de derde dag wordt in zijn geheel besteed aan (de behandeling met EMDR bij)</w:t>
      </w:r>
      <w:r>
        <w:rPr>
          <w:rFonts w:ascii="Verdana" w:eastAsia="Times New Roman" w:hAnsi="Verdana"/>
          <w:sz w:val="18"/>
          <w:szCs w:val="18"/>
        </w:rPr>
        <w:t xml:space="preserve"> CPTSS. Tijdens de derde en vierde dag is er ruimte voor het herhalen van de stof en stil te staan bij vragen naar aanleiding van jouw ervaringen. Met name wordt aandacht besteed aan het plenair bekijken en bespreken van door de deelnemers gemaakte (en ges</w:t>
      </w:r>
      <w:r>
        <w:rPr>
          <w:rFonts w:ascii="Verdana" w:eastAsia="Times New Roman" w:hAnsi="Verdana"/>
          <w:sz w:val="18"/>
          <w:szCs w:val="18"/>
        </w:rPr>
        <w:t>electeerde) videofragmenten.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Hans-Jaap Oppenheim - Psychotherapeut, </w:t>
      </w:r>
      <w:proofErr w:type="spellStart"/>
      <w:r>
        <w:rPr>
          <w:rFonts w:ascii="Verdana" w:eastAsia="Times New Roman" w:hAnsi="Verdana"/>
          <w:sz w:val="18"/>
          <w:szCs w:val="18"/>
        </w:rPr>
        <w:t>Gz</w:t>
      </w:r>
      <w:proofErr w:type="spellEnd"/>
      <w:r>
        <w:rPr>
          <w:rFonts w:ascii="Verdana" w:eastAsia="Times New Roman" w:hAnsi="Verdana"/>
          <w:sz w:val="18"/>
          <w:szCs w:val="18"/>
        </w:rPr>
        <w:t>-psycholoog, supervisor Vereniging EMDR Nederland en VGCt. Werkzaam op de Poli Trauma van GGZ Rivierduinen.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de volledige c</w:t>
      </w:r>
      <w:r>
        <w:rPr>
          <w:rFonts w:ascii="Verdana" w:eastAsia="Times New Roman" w:hAnsi="Verdana"/>
          <w:sz w:val="18"/>
          <w:szCs w:val="18"/>
        </w:rPr>
        <w:t>ursustijd (100%)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43757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Ten </w:t>
      </w:r>
      <w:proofErr w:type="spellStart"/>
      <w:r>
        <w:rPr>
          <w:rFonts w:ascii="Verdana" w:eastAsia="Times New Roman" w:hAnsi="Verdana"/>
          <w:sz w:val="18"/>
          <w:szCs w:val="18"/>
        </w:rPr>
        <w:t>Broeke</w:t>
      </w:r>
      <w:proofErr w:type="spellEnd"/>
      <w:r>
        <w:rPr>
          <w:rFonts w:ascii="Verdana" w:eastAsia="Times New Roman" w:hAnsi="Verdana"/>
          <w:sz w:val="18"/>
          <w:szCs w:val="18"/>
        </w:rPr>
        <w:t>, E. &amp; Oppenheim, H.J. (2012, 3e druk geheel herzien). Praktijkboek EMDR, casusconceptualisatie en specifieke doelgroepen. Pearson</w:t>
      </w:r>
      <w:r>
        <w:rPr>
          <w:rFonts w:ascii="Verdana" w:eastAsia="Times New Roman" w:hAnsi="Verdana"/>
          <w:sz w:val="18"/>
          <w:szCs w:val="18"/>
        </w:rPr>
        <w:t>. ISBN 9789026522550. Voor aanvang dien je hoofdstukken 1 t/m 9 te hebben voorbereid.</w:t>
      </w:r>
    </w:p>
    <w:p w:rsidR="00000000" w:rsidRDefault="0043757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Tevens dien je op de hoogte te zijn van de inhoud van Handboek EMDR: een geprotocolleerde behandelmethode voor de gevolgen van psychotrauma. De Jongh, A. &amp; Ten </w:t>
      </w:r>
      <w:proofErr w:type="spellStart"/>
      <w:r>
        <w:rPr>
          <w:rFonts w:ascii="Verdana" w:eastAsia="Times New Roman" w:hAnsi="Verdana"/>
          <w:sz w:val="18"/>
          <w:szCs w:val="18"/>
        </w:rPr>
        <w:t>Broeke</w:t>
      </w:r>
      <w:proofErr w:type="spellEnd"/>
      <w:r>
        <w:rPr>
          <w:rFonts w:ascii="Verdana" w:eastAsia="Times New Roman" w:hAnsi="Verdana"/>
          <w:sz w:val="18"/>
          <w:szCs w:val="18"/>
        </w:rPr>
        <w:t>, E</w:t>
      </w:r>
      <w:r>
        <w:rPr>
          <w:rFonts w:ascii="Verdana" w:eastAsia="Times New Roman" w:hAnsi="Verdana"/>
          <w:sz w:val="18"/>
          <w:szCs w:val="18"/>
        </w:rPr>
        <w:t xml:space="preserve">. (2003: 6e druk </w:t>
      </w:r>
      <w:r>
        <w:rPr>
          <w:rFonts w:ascii="Verdana" w:eastAsia="Times New Roman" w:hAnsi="Verdana"/>
          <w:sz w:val="18"/>
          <w:szCs w:val="18"/>
        </w:rPr>
        <w:lastRenderedPageBreak/>
        <w:t xml:space="preserve">2013). Pearson Assessment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Information B.V.: Amsterdam. ISBN 9789026522574. Of De Jongh, A. &amp; Ten </w:t>
      </w:r>
      <w:proofErr w:type="spellStart"/>
      <w:r>
        <w:rPr>
          <w:rFonts w:ascii="Verdana" w:eastAsia="Times New Roman" w:hAnsi="Verdana"/>
          <w:sz w:val="18"/>
          <w:szCs w:val="18"/>
        </w:rPr>
        <w:t>Broeke</w:t>
      </w:r>
      <w:proofErr w:type="spellEnd"/>
      <w:r>
        <w:rPr>
          <w:rFonts w:ascii="Verdana" w:eastAsia="Times New Roman" w:hAnsi="Verdana"/>
          <w:sz w:val="18"/>
          <w:szCs w:val="18"/>
        </w:rPr>
        <w:t xml:space="preserve">, E. (2018, 7e druk). Pearson Assessment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Information B.V.: Amsterdam. ISBN: 9789043036474</w:t>
      </w:r>
    </w:p>
    <w:p w:rsidR="00000000" w:rsidRDefault="0043757F">
      <w:pPr>
        <w:rPr>
          <w:rFonts w:ascii="Verdana" w:eastAsia="Times New Roman" w:hAnsi="Verdana"/>
          <w:sz w:val="18"/>
          <w:szCs w:val="18"/>
        </w:rPr>
      </w:pPr>
      <w:r>
        <w:rPr>
          <w:rFonts w:ascii="Verdana" w:eastAsia="Times New Roman" w:hAnsi="Verdana"/>
          <w:sz w:val="18"/>
          <w:szCs w:val="18"/>
        </w:rPr>
        <w:br/>
        <w:t>Uiterlijk vijf weken voor de startdat</w:t>
      </w:r>
      <w:r>
        <w:rPr>
          <w:rFonts w:ascii="Verdana" w:eastAsia="Times New Roman" w:hAnsi="Verdana"/>
          <w:sz w:val="18"/>
          <w:szCs w:val="18"/>
        </w:rPr>
        <w: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F95"/>
    <w:multiLevelType w:val="multilevel"/>
    <w:tmpl w:val="F014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E6AFF"/>
    <w:multiLevelType w:val="multilevel"/>
    <w:tmpl w:val="245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757F"/>
    <w:rsid w:val="00437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E41A0-34E4-4CC0-920D-FCBBA804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8105">
      <w:marLeft w:val="0"/>
      <w:marRight w:val="0"/>
      <w:marTop w:val="0"/>
      <w:marBottom w:val="0"/>
      <w:divBdr>
        <w:top w:val="none" w:sz="0" w:space="0" w:color="auto"/>
        <w:left w:val="none" w:sz="0" w:space="0" w:color="auto"/>
        <w:bottom w:val="none" w:sz="0" w:space="0" w:color="auto"/>
        <w:right w:val="none" w:sz="0" w:space="0" w:color="auto"/>
      </w:divBdr>
      <w:divsChild>
        <w:div w:id="464078462">
          <w:marLeft w:val="0"/>
          <w:marRight w:val="0"/>
          <w:marTop w:val="0"/>
          <w:marBottom w:val="0"/>
          <w:divBdr>
            <w:top w:val="none" w:sz="0" w:space="0" w:color="auto"/>
            <w:left w:val="none" w:sz="0" w:space="0" w:color="auto"/>
            <w:bottom w:val="none" w:sz="0" w:space="0" w:color="auto"/>
            <w:right w:val="none" w:sz="0" w:space="0" w:color="auto"/>
          </w:divBdr>
          <w:divsChild>
            <w:div w:id="833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dr.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2020-08-28T14:13:00Z</dcterms:created>
  <dcterms:modified xsi:type="dcterms:W3CDTF">2020-08-28T14:13:00Z</dcterms:modified>
</cp:coreProperties>
</file>